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38A5" w14:textId="1996318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>Wspólny projekt słowackich STILL i DHL dla Volkswagena</w:t>
      </w:r>
    </w:p>
    <w:p w14:paraId="446932A4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We współpracy z DHL Logistics firma STILL </w:t>
      </w:r>
      <w:proofErr w:type="spellStart"/>
      <w:r w:rsidRPr="00A07F0E">
        <w:rPr>
          <w:rStyle w:val="spellingerror"/>
          <w:rFonts w:ascii="Calibri" w:hAnsi="Calibri" w:cs="Calibri"/>
          <w:b/>
          <w:bCs/>
          <w:sz w:val="22"/>
          <w:szCs w:val="22"/>
        </w:rPr>
        <w:t>Slovakia</w:t>
      </w:r>
      <w:proofErr w:type="spellEnd"/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opracowała projekt efektywnego wykorzystania przestrzeni magazynowej w fabryce Volkswagen </w:t>
      </w:r>
      <w:proofErr w:type="spellStart"/>
      <w:r w:rsidRPr="00A07F0E">
        <w:rPr>
          <w:rStyle w:val="spellingerror"/>
          <w:rFonts w:ascii="Calibri" w:hAnsi="Calibri" w:cs="Calibri"/>
          <w:b/>
          <w:bCs/>
          <w:sz w:val="22"/>
          <w:szCs w:val="22"/>
        </w:rPr>
        <w:t>Slovakia</w:t>
      </w:r>
      <w:proofErr w:type="spellEnd"/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w Bratysławie będącej jednym z największych zakładów branży </w:t>
      </w:r>
      <w:proofErr w:type="spellStart"/>
      <w:r w:rsidRPr="00A07F0E">
        <w:rPr>
          <w:rStyle w:val="spellingerror"/>
          <w:rFonts w:ascii="Calibri" w:hAnsi="Calibri" w:cs="Calibri"/>
          <w:b/>
          <w:bCs/>
          <w:sz w:val="22"/>
          <w:szCs w:val="22"/>
        </w:rPr>
        <w:t>automotive</w:t>
      </w:r>
      <w:proofErr w:type="spellEnd"/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w kraju.</w:t>
      </w:r>
    </w:p>
    <w:p w14:paraId="32CD87E9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Zakład Volkswagen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Slovakia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w Bratysławie nieustannie ewoluuje, by być w stanie produkować kolejne modele samochodów. Na bieżąco optymalizowane są procesy i zagospodarowanie przestrzeni magazynowej. Wdrażane są coraz nowsze rozwiązania na rzecz bezpieczeństwa. Za procesy logistyczne VW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Slovakia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– od zaopatrzenia i rozładunku po załadunek - całościowo odpowiada DHL Logistics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Slovakia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. Dzięki bliskiej współpracy firmy ze STILL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Slovakia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stworzono zaawansowany technicznie system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intralogistyczny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>.</w:t>
      </w:r>
    </w:p>
    <w:p w14:paraId="67404BE5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 w:rsidRPr="00A07F0E">
        <w:rPr>
          <w:rStyle w:val="spellingerror"/>
          <w:rFonts w:ascii="Calibri" w:hAnsi="Calibri" w:cs="Calibri"/>
          <w:b/>
          <w:bCs/>
          <w:sz w:val="22"/>
          <w:szCs w:val="22"/>
        </w:rPr>
        <w:t>Intralogistyka</w:t>
      </w:r>
      <w:proofErr w:type="spellEnd"/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ze STILL</w:t>
      </w:r>
    </w:p>
    <w:p w14:paraId="7D439A58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By rozbudowany system logistyczny Volkswagen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Slovakia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mógł działać sprawnie, konieczne jest efektywne wykorzystanie zasobów i powierzchni magazynowej. Od 2007 r. jako dostawca przenośników i pojazdów transportu wewnętrznego z DHL Logistics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Slovakia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na rzecz zakładu w Bratysławie współpracuje firma STILL. – </w:t>
      </w:r>
      <w:r w:rsidRPr="00A07F0E">
        <w:rPr>
          <w:rStyle w:val="normaltextrun"/>
          <w:rFonts w:ascii="Calibri" w:hAnsi="Calibri" w:cs="Calibri"/>
          <w:i/>
          <w:iCs/>
          <w:sz w:val="22"/>
          <w:szCs w:val="22"/>
        </w:rPr>
        <w:t>Długofalowe partnerstwo</w:t>
      </w: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07F0E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takie jak to zawsze opiera się o wzajemne zaufanie i jest uzależnione od umiejętności trafnego odpowiadania na potrzeby klientów – w tym przypadku specyficzne dla branży </w:t>
      </w:r>
      <w:proofErr w:type="spellStart"/>
      <w:r w:rsidRPr="00A07F0E">
        <w:rPr>
          <w:rStyle w:val="spellingerror"/>
          <w:rFonts w:ascii="Calibri" w:hAnsi="Calibri" w:cs="Calibri"/>
          <w:i/>
          <w:iCs/>
          <w:sz w:val="22"/>
          <w:szCs w:val="22"/>
        </w:rPr>
        <w:t>automotive</w:t>
      </w:r>
      <w:proofErr w:type="spellEnd"/>
      <w:r w:rsidRPr="00A07F0E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–</w:t>
      </w: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mówi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Marián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Fábry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>, Szef Sprzedaży STILL. Dodaje, że największym wyzwaniem w tym konkretnym wdrożeniu była optymalizacja procesów i zwiększenie efektywności wykorzystania przestrzeni magazynowej. Priorytetowo zadbano także o wysoką jakość obsługi serwisowej w całym okresie trwania umowy.</w:t>
      </w:r>
    </w:p>
    <w:p w14:paraId="00ECB32E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>Szeroka gama technologii</w:t>
      </w:r>
    </w:p>
    <w:p w14:paraId="632BCA4E" w14:textId="756295F2" w:rsidR="00A07180" w:rsidRPr="00A07F0E" w:rsidRDefault="00A07180" w:rsidP="008E007E">
      <w:pPr>
        <w:spacing w:after="200"/>
        <w:jc w:val="both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W magazynie zakładu </w:t>
      </w:r>
      <w:r w:rsidR="006E1045" w:rsidRPr="00A07F0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pl-PL"/>
        </w:rPr>
        <w:t>Volkswagen </w:t>
      </w:r>
      <w:proofErr w:type="spellStart"/>
      <w:r w:rsidR="006E1045" w:rsidRPr="00A07F0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pl-PL"/>
        </w:rPr>
        <w:t>Slovakia</w:t>
      </w:r>
      <w:proofErr w:type="spellEnd"/>
      <w:r w:rsidR="006E1045" w:rsidRPr="00A07F0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w Bratysławie zastosowanie znajduje szeroka gama pojazdów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intralogistycznych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>. Na flotę transportu wewnętrznego składa się łącznie ponad sto wózków widłowych STILL. Wykorzystywane są tu m.in.:</w:t>
      </w:r>
    </w:p>
    <w:p w14:paraId="00186F3F" w14:textId="77777777" w:rsidR="00A07180" w:rsidRPr="00A07F0E" w:rsidRDefault="00A07180" w:rsidP="008E007E">
      <w:pPr>
        <w:pStyle w:val="paragraph"/>
        <w:numPr>
          <w:ilvl w:val="0"/>
          <w:numId w:val="2"/>
        </w:numPr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>elektryczne wózki widłowe RX 20 i RX 60</w:t>
      </w:r>
    </w:p>
    <w:p w14:paraId="2B71A782" w14:textId="77777777" w:rsidR="00A07180" w:rsidRPr="00A07F0E" w:rsidRDefault="00A07180" w:rsidP="008E007E">
      <w:pPr>
        <w:pStyle w:val="paragraph"/>
        <w:numPr>
          <w:ilvl w:val="0"/>
          <w:numId w:val="2"/>
        </w:numPr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>wózki wysokiego składowania FM-X,</w:t>
      </w:r>
    </w:p>
    <w:p w14:paraId="5F9D21BA" w14:textId="77777777" w:rsidR="00A07180" w:rsidRPr="00A07F0E" w:rsidRDefault="00A07180" w:rsidP="008E007E">
      <w:pPr>
        <w:pStyle w:val="paragraph"/>
        <w:numPr>
          <w:ilvl w:val="0"/>
          <w:numId w:val="2"/>
        </w:numPr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zestawy transportowe ciągników elektrycznych z systemem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LiftRunner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>,</w:t>
      </w:r>
    </w:p>
    <w:p w14:paraId="38501DDA" w14:textId="77777777" w:rsidR="00A07180" w:rsidRPr="00A07F0E" w:rsidRDefault="00A07180" w:rsidP="008E007E">
      <w:pPr>
        <w:pStyle w:val="paragraph"/>
        <w:numPr>
          <w:ilvl w:val="0"/>
          <w:numId w:val="2"/>
        </w:numPr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>wózki systemowe VNA serii MX-X.</w:t>
      </w:r>
    </w:p>
    <w:p w14:paraId="381EA98D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Czołowe wózki elektryczne służą tu głównie do załadunku i rozładunku samochodów ciężarowych oraz do umieszczania towarów na półkach. Modele serii RX 20 wyróżniają się dynamicznym przyspieszeniem, prędkościami jazdy do 20 km/h oraz precyzją manewrowania. Z kolei wózki linii RX 60 o udźwigu do 8 ton używane są ze względu na wydajność, ergonomię, zwrotność i efektywność energetyczną. W magazynie wysokiego składowania zastosowanie znajdują wózki serii FM-X wyposażone w system Active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Load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Stabilization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(ALS). W ramach jego funkcjonowania automatycznie generowany impuls redukuje wibracje masztu, skracając czas oczekiwania na ustanie jego drgań nawet o 80 procent. W sekcji konstrukcji nadwozia samochodów osobowych sprawdzają się zestawy transportowe z ciągnikami elektrycznymi oraz ramą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LiftRunner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z hydraulicznym podnośnikiem. Odpowiadają one za zaopatrzenie linii produkcyjnych.</w:t>
      </w:r>
    </w:p>
    <w:p w14:paraId="49E32A1B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>Indywidualizowane wózki systemowe do bardzo wąskich korytarzy</w:t>
      </w:r>
    </w:p>
    <w:p w14:paraId="04457EB8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We współpracy z DHL i z myślą o magazynie wysokiego składowania zakładu Volkswagena w Bratysławie firma STILL opracowała specjalny wariant systemowych wózków VNA serii STILL MX-X. </w:t>
      </w:r>
      <w:r w:rsidRPr="00A07F0E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– W odpowiedzi na potrzebę umieszczenia w hali jak największej liczby palet podjęto decyzję </w:t>
      </w:r>
      <w:r w:rsidRPr="00A07F0E"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 xml:space="preserve">o zastosowaniu pojazdów o wysokości podnoszenia do 11 metrów zdolnych do jazdy w trybie półautomatycznym. Pozostając w łączności z systemem zarządzania magazynem, umożliwiają one operatorowi szybkie i sprawne przemieszczenie się do określonych miejsc paletowych. Ułatwia to pracę, poprawia jej bezpieczeństwo i zwiększa przepustowość magazynu. Akumulatory wózków są stale ładowane podczas pracy w alejkach roboczych. Oszczędza to zarówno czas na wymianę baterii, jak i koszty budowy i eksploatacji stacji ładowania </w:t>
      </w: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- wyjaśnia Marian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Fábry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>.</w:t>
      </w:r>
    </w:p>
    <w:p w14:paraId="1CDA014B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>Szyty na miarę system regałów mobilnych</w:t>
      </w:r>
    </w:p>
    <w:p w14:paraId="5A487988" w14:textId="07AE6525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Celem optymalnego zagospodarowania przestrzeni magazynów firma STILL dostosowuje systemy regałowe do specyfiki każdego obiektu. Jednym z rozwiązań zapewniających wysoką gęstość składowania są zastosowane w zakładzie </w:t>
      </w:r>
      <w:r w:rsidRPr="00A07F0E">
        <w:rPr>
          <w:rStyle w:val="spellingerror"/>
          <w:rFonts w:ascii="Calibri" w:hAnsi="Calibri" w:cs="Calibri"/>
          <w:sz w:val="22"/>
          <w:szCs w:val="22"/>
        </w:rPr>
        <w:t>Vol</w:t>
      </w:r>
      <w:r w:rsidR="001B2038" w:rsidRPr="00A07F0E">
        <w:rPr>
          <w:rStyle w:val="spellingerror"/>
          <w:rFonts w:ascii="Calibri" w:hAnsi="Calibri" w:cs="Calibri"/>
          <w:sz w:val="22"/>
          <w:szCs w:val="22"/>
        </w:rPr>
        <w:t>k</w:t>
      </w:r>
      <w:r w:rsidRPr="00A07F0E">
        <w:rPr>
          <w:rStyle w:val="spellingerror"/>
          <w:rFonts w:ascii="Calibri" w:hAnsi="Calibri" w:cs="Calibri"/>
          <w:sz w:val="22"/>
          <w:szCs w:val="22"/>
        </w:rPr>
        <w:t>swagena</w:t>
      </w: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regały mobilne pozwalające na umieszczenie na tej samej powierzchni nawet dwukrotnie większej liczby miejsc paletowych niż w przypadku regałów konwencjonalnych. Rozwiązanie sprzyja także redukcji kosztów oświetlenia, ogrzewania i chłodzenia. Szyny regałów są gładko osadzone w podłożu, a system oświetlenia, który jest automatycznie aktywowany ruchem, zapewnia odpowiednią widoczność i przyczynia się do zwiększenia bezpieczeństwa.</w:t>
      </w:r>
    </w:p>
    <w:p w14:paraId="1271182E" w14:textId="77777777" w:rsidR="00A07180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b/>
          <w:bCs/>
          <w:sz w:val="22"/>
          <w:szCs w:val="22"/>
        </w:rPr>
        <w:t>Serwis na miejscu</w:t>
      </w:r>
    </w:p>
    <w:p w14:paraId="098E964F" w14:textId="3CE1F4C2" w:rsidR="00FE0F04" w:rsidRPr="00A07F0E" w:rsidRDefault="00A07180" w:rsidP="00A07180">
      <w:pPr>
        <w:pStyle w:val="paragraph"/>
        <w:spacing w:before="0" w:beforeAutospacing="0" w:after="20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Serwis wózków widłowych używanych w Volkswagen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Slovakia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odbywa się bezpośrednio w kompleksie – w punkcie serwisowym STILL na terenie zakładu. – </w:t>
      </w:r>
      <w:r w:rsidRPr="00A07F0E">
        <w:rPr>
          <w:rStyle w:val="normaltextrun"/>
          <w:rFonts w:ascii="Calibri" w:hAnsi="Calibri" w:cs="Calibri"/>
          <w:i/>
          <w:iCs/>
          <w:sz w:val="22"/>
          <w:szCs w:val="22"/>
        </w:rPr>
        <w:t>Technicy STILL pracują w przestrzeni przystosowanej do potrzeb prac serwisowych. Jest ona w pełni wyposażona i restrykcyjne wymagania w zakresie jakości i bezpieczeństwa pracy</w:t>
      </w:r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– dodaje Marian </w:t>
      </w:r>
      <w:proofErr w:type="spellStart"/>
      <w:r w:rsidRPr="00A07F0E">
        <w:rPr>
          <w:rStyle w:val="spellingerror"/>
          <w:rFonts w:ascii="Calibri" w:hAnsi="Calibri" w:cs="Calibri"/>
          <w:sz w:val="22"/>
          <w:szCs w:val="22"/>
        </w:rPr>
        <w:t>Fábry</w:t>
      </w:r>
      <w:proofErr w:type="spellEnd"/>
      <w:r w:rsidRPr="00A07F0E">
        <w:rPr>
          <w:rStyle w:val="normaltextrun"/>
          <w:rFonts w:ascii="Calibri" w:hAnsi="Calibri" w:cs="Calibri"/>
          <w:sz w:val="22"/>
          <w:szCs w:val="22"/>
        </w:rPr>
        <w:t xml:space="preserve"> z firmy STILL.</w:t>
      </w:r>
    </w:p>
    <w:sectPr w:rsidR="00FE0F04" w:rsidRPr="00A07F0E" w:rsidSect="00F65B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4FF"/>
    <w:multiLevelType w:val="multilevel"/>
    <w:tmpl w:val="7A8E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CA6854"/>
    <w:multiLevelType w:val="hybridMultilevel"/>
    <w:tmpl w:val="4F82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80"/>
    <w:rsid w:val="000D017E"/>
    <w:rsid w:val="001871AB"/>
    <w:rsid w:val="001B2038"/>
    <w:rsid w:val="001B4A05"/>
    <w:rsid w:val="0043182B"/>
    <w:rsid w:val="006B1646"/>
    <w:rsid w:val="006D65D6"/>
    <w:rsid w:val="006E1045"/>
    <w:rsid w:val="00780820"/>
    <w:rsid w:val="007B5241"/>
    <w:rsid w:val="007C0D85"/>
    <w:rsid w:val="008763D6"/>
    <w:rsid w:val="008E007E"/>
    <w:rsid w:val="009F64EB"/>
    <w:rsid w:val="00A07180"/>
    <w:rsid w:val="00A07F0E"/>
    <w:rsid w:val="00A3444A"/>
    <w:rsid w:val="00AB10A3"/>
    <w:rsid w:val="00B863E6"/>
    <w:rsid w:val="00BF08D2"/>
    <w:rsid w:val="00F65B21"/>
    <w:rsid w:val="00F9320C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EB950"/>
  <w15:chartTrackingRefBased/>
  <w15:docId w15:val="{1BB9705A-4A37-9A42-ACDE-6BDDE8AE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07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A07180"/>
  </w:style>
  <w:style w:type="character" w:customStyle="1" w:styleId="eop">
    <w:name w:val="eop"/>
    <w:basedOn w:val="Domylnaczcionkaakapitu"/>
    <w:rsid w:val="00A07180"/>
  </w:style>
  <w:style w:type="character" w:customStyle="1" w:styleId="spellingerror">
    <w:name w:val="spellingerror"/>
    <w:basedOn w:val="Domylnaczcionkaakapitu"/>
    <w:rsid w:val="00A0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696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Tomaszewska</dc:creator>
  <cp:keywords/>
  <dc:description/>
  <cp:lastModifiedBy>Joanna Tomaszewska</cp:lastModifiedBy>
  <cp:revision>7</cp:revision>
  <dcterms:created xsi:type="dcterms:W3CDTF">2022-10-13T08:02:00Z</dcterms:created>
  <dcterms:modified xsi:type="dcterms:W3CDTF">2022-10-14T10:56:00Z</dcterms:modified>
</cp:coreProperties>
</file>